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964"/>
        <w:gridCol w:w="1560"/>
        <w:gridCol w:w="5528"/>
        <w:gridCol w:w="1276"/>
        <w:gridCol w:w="3060"/>
      </w:tblGrid>
      <w:tr w:rsidR="003F2080" w:rsidRPr="00785FC7" w:rsidTr="00911BAB">
        <w:tc>
          <w:tcPr>
            <w:tcW w:w="3964" w:type="dxa"/>
            <w:shd w:val="clear" w:color="auto" w:fill="BFBFBF" w:themeFill="background1" w:themeFillShade="BF"/>
          </w:tcPr>
          <w:p w:rsidR="003F2080" w:rsidRPr="00785FC7" w:rsidRDefault="003F2080" w:rsidP="00911BAB">
            <w:pPr>
              <w:rPr>
                <w:rFonts w:ascii="Comic Sans MS" w:hAnsi="Comic Sans MS"/>
                <w:sz w:val="28"/>
              </w:rPr>
            </w:pPr>
            <w:r w:rsidRPr="00785FC7">
              <w:rPr>
                <w:rFonts w:ascii="Comic Sans MS" w:hAnsi="Comic Sans MS"/>
                <w:sz w:val="40"/>
              </w:rPr>
              <w:t>Curriculum Plan</w:t>
            </w:r>
          </w:p>
        </w:tc>
        <w:tc>
          <w:tcPr>
            <w:tcW w:w="1560" w:type="dxa"/>
            <w:shd w:val="clear" w:color="auto" w:fill="D9D9D9" w:themeFill="background1" w:themeFillShade="D9"/>
          </w:tcPr>
          <w:p w:rsidR="003F2080" w:rsidRPr="00785FC7" w:rsidRDefault="003F2080" w:rsidP="00911BAB">
            <w:pPr>
              <w:jc w:val="center"/>
              <w:rPr>
                <w:rFonts w:ascii="Comic Sans MS" w:hAnsi="Comic Sans MS"/>
                <w:sz w:val="28"/>
              </w:rPr>
            </w:pPr>
            <w:r w:rsidRPr="00785FC7">
              <w:rPr>
                <w:rFonts w:ascii="Comic Sans MS" w:hAnsi="Comic Sans MS"/>
                <w:sz w:val="28"/>
              </w:rPr>
              <w:t>Subject</w:t>
            </w:r>
          </w:p>
        </w:tc>
        <w:tc>
          <w:tcPr>
            <w:tcW w:w="5528" w:type="dxa"/>
          </w:tcPr>
          <w:p w:rsidR="003F2080" w:rsidRPr="00785FC7" w:rsidRDefault="003F2080" w:rsidP="00911BAB">
            <w:pPr>
              <w:rPr>
                <w:rFonts w:ascii="Comic Sans MS" w:hAnsi="Comic Sans MS"/>
                <w:sz w:val="28"/>
              </w:rPr>
            </w:pPr>
            <w:r>
              <w:rPr>
                <w:rFonts w:ascii="Comic Sans MS" w:hAnsi="Comic Sans MS"/>
                <w:sz w:val="28"/>
              </w:rPr>
              <w:t>A</w:t>
            </w:r>
            <w:r w:rsidR="00A40772">
              <w:rPr>
                <w:rFonts w:ascii="Comic Sans MS" w:hAnsi="Comic Sans MS"/>
                <w:sz w:val="28"/>
              </w:rPr>
              <w:t xml:space="preserve">level </w:t>
            </w:r>
            <w:bookmarkStart w:id="0" w:name="_GoBack"/>
            <w:bookmarkEnd w:id="0"/>
            <w:r>
              <w:rPr>
                <w:rFonts w:ascii="Comic Sans MS" w:hAnsi="Comic Sans MS"/>
                <w:sz w:val="28"/>
              </w:rPr>
              <w:t xml:space="preserve"> Business </w:t>
            </w:r>
          </w:p>
        </w:tc>
        <w:tc>
          <w:tcPr>
            <w:tcW w:w="1276" w:type="dxa"/>
            <w:shd w:val="clear" w:color="auto" w:fill="D9D9D9" w:themeFill="background1" w:themeFillShade="D9"/>
          </w:tcPr>
          <w:p w:rsidR="003F2080" w:rsidRPr="00785FC7" w:rsidRDefault="003F2080" w:rsidP="00911BAB">
            <w:pPr>
              <w:jc w:val="center"/>
              <w:rPr>
                <w:rFonts w:ascii="Comic Sans MS" w:hAnsi="Comic Sans MS"/>
                <w:sz w:val="28"/>
              </w:rPr>
            </w:pPr>
            <w:r w:rsidRPr="00785FC7">
              <w:rPr>
                <w:rFonts w:ascii="Comic Sans MS" w:hAnsi="Comic Sans MS"/>
                <w:sz w:val="28"/>
              </w:rPr>
              <w:t>Year</w:t>
            </w:r>
          </w:p>
        </w:tc>
        <w:tc>
          <w:tcPr>
            <w:tcW w:w="3060" w:type="dxa"/>
          </w:tcPr>
          <w:p w:rsidR="003F2080" w:rsidRPr="00785FC7" w:rsidRDefault="003F2080" w:rsidP="00911BAB">
            <w:pPr>
              <w:rPr>
                <w:rFonts w:ascii="Comic Sans MS" w:hAnsi="Comic Sans MS"/>
                <w:sz w:val="28"/>
              </w:rPr>
            </w:pPr>
            <w:r>
              <w:rPr>
                <w:rFonts w:ascii="Comic Sans MS" w:hAnsi="Comic Sans MS"/>
                <w:sz w:val="28"/>
              </w:rPr>
              <w:t>Y13</w:t>
            </w:r>
          </w:p>
        </w:tc>
      </w:tr>
    </w:tbl>
    <w:tbl>
      <w:tblPr>
        <w:tblStyle w:val="TableGrid"/>
        <w:tblpPr w:leftFromText="180" w:rightFromText="180" w:horzAnchor="margin" w:tblpY="869"/>
        <w:tblW w:w="15446" w:type="dxa"/>
        <w:tblLook w:val="04A0" w:firstRow="1" w:lastRow="0" w:firstColumn="1" w:lastColumn="0" w:noHBand="0" w:noVBand="1"/>
      </w:tblPr>
      <w:tblGrid>
        <w:gridCol w:w="621"/>
        <w:gridCol w:w="2355"/>
        <w:gridCol w:w="4156"/>
        <w:gridCol w:w="4156"/>
        <w:gridCol w:w="4158"/>
      </w:tblGrid>
      <w:tr w:rsidR="00626795" w:rsidRPr="00B52F73" w:rsidTr="00030E88">
        <w:trPr>
          <w:trHeight w:val="733"/>
        </w:trPr>
        <w:tc>
          <w:tcPr>
            <w:tcW w:w="2976" w:type="dxa"/>
            <w:gridSpan w:val="2"/>
            <w:vAlign w:val="center"/>
          </w:tcPr>
          <w:p w:rsidR="00626795" w:rsidRPr="00B52F73" w:rsidRDefault="00626795" w:rsidP="00030E88">
            <w:pPr>
              <w:jc w:val="center"/>
              <w:rPr>
                <w:rFonts w:ascii="Comic Sans MS" w:hAnsi="Comic Sans MS"/>
                <w:sz w:val="28"/>
              </w:rPr>
            </w:pPr>
          </w:p>
        </w:tc>
        <w:tc>
          <w:tcPr>
            <w:tcW w:w="4156" w:type="dxa"/>
            <w:shd w:val="clear" w:color="auto" w:fill="FFFF00"/>
            <w:vAlign w:val="center"/>
          </w:tcPr>
          <w:p w:rsidR="00626795" w:rsidRPr="00626795" w:rsidRDefault="00626795" w:rsidP="00030E88">
            <w:pPr>
              <w:jc w:val="center"/>
              <w:rPr>
                <w:rFonts w:ascii="Comic Sans MS" w:hAnsi="Comic Sans MS"/>
                <w:b/>
                <w:sz w:val="28"/>
              </w:rPr>
            </w:pPr>
            <w:r w:rsidRPr="00626795">
              <w:rPr>
                <w:rFonts w:ascii="Comic Sans MS" w:hAnsi="Comic Sans MS"/>
                <w:b/>
                <w:sz w:val="28"/>
              </w:rPr>
              <w:t xml:space="preserve">W/C </w:t>
            </w:r>
            <w:r w:rsidR="00785FC7">
              <w:rPr>
                <w:rFonts w:ascii="Comic Sans MS" w:hAnsi="Comic Sans MS"/>
                <w:b/>
                <w:sz w:val="28"/>
              </w:rPr>
              <w:t>2</w:t>
            </w:r>
            <w:r w:rsidR="00785FC7" w:rsidRPr="00785FC7">
              <w:rPr>
                <w:rFonts w:ascii="Comic Sans MS" w:hAnsi="Comic Sans MS"/>
                <w:b/>
                <w:sz w:val="28"/>
                <w:vertAlign w:val="superscript"/>
              </w:rPr>
              <w:t>nd</w:t>
            </w:r>
            <w:r w:rsidR="00785FC7">
              <w:rPr>
                <w:rFonts w:ascii="Comic Sans MS" w:hAnsi="Comic Sans MS"/>
                <w:b/>
                <w:sz w:val="28"/>
              </w:rPr>
              <w:t xml:space="preserve"> November</w:t>
            </w:r>
          </w:p>
        </w:tc>
        <w:tc>
          <w:tcPr>
            <w:tcW w:w="4156" w:type="dxa"/>
            <w:shd w:val="clear" w:color="auto" w:fill="FFFF00"/>
            <w:vAlign w:val="center"/>
          </w:tcPr>
          <w:p w:rsidR="00626795" w:rsidRPr="00626795" w:rsidRDefault="00626795" w:rsidP="00030E88">
            <w:pPr>
              <w:jc w:val="center"/>
              <w:rPr>
                <w:rFonts w:ascii="Comic Sans MS" w:hAnsi="Comic Sans MS"/>
                <w:b/>
                <w:sz w:val="28"/>
              </w:rPr>
            </w:pPr>
            <w:r w:rsidRPr="00626795">
              <w:rPr>
                <w:rFonts w:ascii="Comic Sans MS" w:hAnsi="Comic Sans MS"/>
                <w:b/>
                <w:sz w:val="28"/>
              </w:rPr>
              <w:t xml:space="preserve">W/C </w:t>
            </w:r>
            <w:r w:rsidR="00785FC7">
              <w:rPr>
                <w:rFonts w:ascii="Comic Sans MS" w:hAnsi="Comic Sans MS"/>
                <w:b/>
                <w:sz w:val="28"/>
              </w:rPr>
              <w:t>9</w:t>
            </w:r>
            <w:r w:rsidR="00785FC7" w:rsidRPr="00785FC7">
              <w:rPr>
                <w:rFonts w:ascii="Comic Sans MS" w:hAnsi="Comic Sans MS"/>
                <w:b/>
                <w:sz w:val="28"/>
                <w:vertAlign w:val="superscript"/>
              </w:rPr>
              <w:t>th</w:t>
            </w:r>
            <w:r w:rsidR="00785FC7">
              <w:rPr>
                <w:rFonts w:ascii="Comic Sans MS" w:hAnsi="Comic Sans MS"/>
                <w:b/>
                <w:sz w:val="28"/>
              </w:rPr>
              <w:t xml:space="preserve"> November</w:t>
            </w:r>
          </w:p>
        </w:tc>
        <w:tc>
          <w:tcPr>
            <w:tcW w:w="4158" w:type="dxa"/>
            <w:shd w:val="clear" w:color="auto" w:fill="FFFF00"/>
            <w:vAlign w:val="center"/>
          </w:tcPr>
          <w:p w:rsidR="00626795" w:rsidRPr="00626795" w:rsidRDefault="00626795" w:rsidP="00030E88">
            <w:pPr>
              <w:jc w:val="center"/>
              <w:rPr>
                <w:rFonts w:ascii="Comic Sans MS" w:hAnsi="Comic Sans MS"/>
                <w:b/>
                <w:sz w:val="28"/>
              </w:rPr>
            </w:pPr>
            <w:r w:rsidRPr="00626795">
              <w:rPr>
                <w:rFonts w:ascii="Comic Sans MS" w:hAnsi="Comic Sans MS"/>
                <w:b/>
                <w:sz w:val="28"/>
              </w:rPr>
              <w:t>W/C</w:t>
            </w:r>
            <w:r w:rsidR="00785FC7">
              <w:rPr>
                <w:rFonts w:ascii="Comic Sans MS" w:hAnsi="Comic Sans MS"/>
                <w:b/>
                <w:sz w:val="28"/>
              </w:rPr>
              <w:t xml:space="preserve"> 16</w:t>
            </w:r>
            <w:r w:rsidR="00785FC7" w:rsidRPr="00785FC7">
              <w:rPr>
                <w:rFonts w:ascii="Comic Sans MS" w:hAnsi="Comic Sans MS"/>
                <w:b/>
                <w:sz w:val="28"/>
                <w:vertAlign w:val="superscript"/>
              </w:rPr>
              <w:t>th</w:t>
            </w:r>
            <w:r w:rsidR="00785FC7">
              <w:rPr>
                <w:rFonts w:ascii="Comic Sans MS" w:hAnsi="Comic Sans MS"/>
                <w:b/>
                <w:sz w:val="28"/>
              </w:rPr>
              <w:t xml:space="preserve"> November</w:t>
            </w:r>
          </w:p>
        </w:tc>
      </w:tr>
      <w:tr w:rsidR="003F2080" w:rsidRPr="00B52F73" w:rsidTr="00030E88">
        <w:trPr>
          <w:trHeight w:val="733"/>
        </w:trPr>
        <w:tc>
          <w:tcPr>
            <w:tcW w:w="2976" w:type="dxa"/>
            <w:gridSpan w:val="2"/>
            <w:shd w:val="clear" w:color="auto" w:fill="8EAADB" w:themeFill="accent5" w:themeFillTint="99"/>
            <w:vAlign w:val="center"/>
          </w:tcPr>
          <w:p w:rsidR="003F2080" w:rsidRPr="00A40772" w:rsidRDefault="003F2080" w:rsidP="003F2080">
            <w:pPr>
              <w:jc w:val="center"/>
              <w:rPr>
                <w:rFonts w:ascii="Comic Sans MS" w:hAnsi="Comic Sans MS"/>
                <w:sz w:val="20"/>
              </w:rPr>
            </w:pPr>
            <w:r w:rsidRPr="00A40772">
              <w:rPr>
                <w:rFonts w:ascii="Comic Sans MS" w:hAnsi="Comic Sans MS"/>
                <w:sz w:val="20"/>
              </w:rPr>
              <w:t>How you will access home learning</w:t>
            </w:r>
          </w:p>
        </w:tc>
        <w:tc>
          <w:tcPr>
            <w:tcW w:w="12470" w:type="dxa"/>
            <w:gridSpan w:val="3"/>
            <w:shd w:val="clear" w:color="auto" w:fill="auto"/>
            <w:vAlign w:val="center"/>
          </w:tcPr>
          <w:p w:rsidR="003F2080" w:rsidRPr="00A40772" w:rsidRDefault="003F2080" w:rsidP="003F2080">
            <w:pPr>
              <w:jc w:val="center"/>
              <w:rPr>
                <w:rFonts w:ascii="Comic Sans MS" w:hAnsi="Comic Sans MS"/>
                <w:sz w:val="20"/>
              </w:rPr>
            </w:pPr>
            <w:r w:rsidRPr="00A40772">
              <w:rPr>
                <w:rFonts w:ascii="Comic Sans MS" w:hAnsi="Comic Sans MS"/>
                <w:sz w:val="20"/>
              </w:rPr>
              <w:t>Lessons will be broadcast live in MS Teams or materials made available through teams</w:t>
            </w:r>
          </w:p>
        </w:tc>
      </w:tr>
      <w:tr w:rsidR="003F2080" w:rsidRPr="00B52F73" w:rsidTr="00030E88">
        <w:trPr>
          <w:trHeight w:val="733"/>
        </w:trPr>
        <w:tc>
          <w:tcPr>
            <w:tcW w:w="2976" w:type="dxa"/>
            <w:gridSpan w:val="2"/>
            <w:shd w:val="clear" w:color="auto" w:fill="8EAADB" w:themeFill="accent5" w:themeFillTint="99"/>
            <w:vAlign w:val="center"/>
          </w:tcPr>
          <w:p w:rsidR="003F2080" w:rsidRPr="00A40772" w:rsidRDefault="003F2080" w:rsidP="003F2080">
            <w:pPr>
              <w:jc w:val="center"/>
              <w:rPr>
                <w:rFonts w:ascii="Comic Sans MS" w:hAnsi="Comic Sans MS"/>
                <w:sz w:val="20"/>
              </w:rPr>
            </w:pPr>
            <w:r w:rsidRPr="00A40772">
              <w:rPr>
                <w:rFonts w:ascii="Comic Sans MS" w:hAnsi="Comic Sans MS"/>
                <w:sz w:val="20"/>
              </w:rPr>
              <w:t>How you be able to interact with your teacher and gain feedback on your work</w:t>
            </w:r>
          </w:p>
        </w:tc>
        <w:tc>
          <w:tcPr>
            <w:tcW w:w="12470" w:type="dxa"/>
            <w:gridSpan w:val="3"/>
            <w:shd w:val="clear" w:color="auto" w:fill="auto"/>
            <w:vAlign w:val="center"/>
          </w:tcPr>
          <w:p w:rsidR="003F2080" w:rsidRPr="00A40772" w:rsidRDefault="003F2080" w:rsidP="003F2080">
            <w:pPr>
              <w:jc w:val="center"/>
              <w:rPr>
                <w:rFonts w:ascii="Comic Sans MS" w:hAnsi="Comic Sans MS"/>
                <w:sz w:val="20"/>
              </w:rPr>
            </w:pPr>
            <w:r w:rsidRPr="00A40772">
              <w:rPr>
                <w:rFonts w:ascii="Comic Sans MS" w:hAnsi="Comic Sans MS"/>
                <w:sz w:val="20"/>
              </w:rPr>
              <w:t>Interaction can happen through the chat feature of MS teams, through audio discussion during lessons and involvement in Q and A and also by emailing questions to staff.</w:t>
            </w:r>
          </w:p>
          <w:p w:rsidR="003F2080" w:rsidRPr="00A40772" w:rsidRDefault="003F2080" w:rsidP="003F2080">
            <w:pPr>
              <w:jc w:val="center"/>
              <w:rPr>
                <w:rFonts w:ascii="Comic Sans MS" w:hAnsi="Comic Sans MS"/>
                <w:sz w:val="20"/>
              </w:rPr>
            </w:pPr>
            <w:r w:rsidRPr="00A40772">
              <w:rPr>
                <w:rFonts w:ascii="Comic Sans MS" w:hAnsi="Comic Sans MS"/>
                <w:sz w:val="20"/>
              </w:rPr>
              <w:t>Feedback on work will be provided by whole class feedback on case study and knowledge check questions.  Individual feedback will be provided on class assessments.  If at home these should be submitted electronically.</w:t>
            </w:r>
          </w:p>
        </w:tc>
      </w:tr>
      <w:tr w:rsidR="003F2080" w:rsidRPr="00B52F73" w:rsidTr="00872C07">
        <w:trPr>
          <w:trHeight w:val="657"/>
        </w:trPr>
        <w:tc>
          <w:tcPr>
            <w:tcW w:w="2976" w:type="dxa"/>
            <w:gridSpan w:val="2"/>
            <w:shd w:val="clear" w:color="auto" w:fill="C5E0B3" w:themeFill="accent6" w:themeFillTint="66"/>
            <w:vAlign w:val="center"/>
          </w:tcPr>
          <w:p w:rsidR="003F2080" w:rsidRPr="00A40772" w:rsidRDefault="003F2080" w:rsidP="003F2080">
            <w:pPr>
              <w:jc w:val="center"/>
              <w:rPr>
                <w:rFonts w:ascii="Comic Sans MS" w:hAnsi="Comic Sans MS"/>
                <w:b/>
                <w:sz w:val="20"/>
              </w:rPr>
            </w:pPr>
            <w:r w:rsidRPr="00A40772">
              <w:rPr>
                <w:rFonts w:ascii="Comic Sans MS" w:hAnsi="Comic Sans MS"/>
                <w:b/>
                <w:sz w:val="20"/>
              </w:rPr>
              <w:t>Retrieval</w:t>
            </w:r>
          </w:p>
          <w:p w:rsidR="003F2080" w:rsidRPr="00A40772" w:rsidRDefault="003F2080" w:rsidP="003F2080">
            <w:pPr>
              <w:jc w:val="center"/>
              <w:rPr>
                <w:rFonts w:ascii="Comic Sans MS" w:hAnsi="Comic Sans MS"/>
                <w:sz w:val="20"/>
              </w:rPr>
            </w:pPr>
            <w:r w:rsidRPr="00A40772">
              <w:rPr>
                <w:rFonts w:ascii="Comic Sans MS" w:hAnsi="Comic Sans MS"/>
                <w:sz w:val="20"/>
              </w:rPr>
              <w:t>How we will help you to recall previously learnt knowledge</w:t>
            </w:r>
          </w:p>
        </w:tc>
        <w:tc>
          <w:tcPr>
            <w:tcW w:w="12470" w:type="dxa"/>
            <w:gridSpan w:val="3"/>
          </w:tcPr>
          <w:p w:rsidR="003F2080" w:rsidRPr="00A40772" w:rsidRDefault="003F2080" w:rsidP="003F2080">
            <w:pPr>
              <w:jc w:val="center"/>
              <w:rPr>
                <w:rFonts w:ascii="Comic Sans MS" w:hAnsi="Comic Sans MS"/>
                <w:sz w:val="20"/>
              </w:rPr>
            </w:pPr>
            <w:r w:rsidRPr="00A40772">
              <w:rPr>
                <w:rFonts w:ascii="Comic Sans MS" w:hAnsi="Comic Sans MS"/>
                <w:sz w:val="20"/>
              </w:rPr>
              <w:t>Weekly Knowledge check questions will review previous topics</w:t>
            </w:r>
          </w:p>
        </w:tc>
      </w:tr>
      <w:tr w:rsidR="003F2080" w:rsidRPr="00B52F73" w:rsidTr="00030E88">
        <w:trPr>
          <w:cantSplit/>
          <w:trHeight w:val="1247"/>
        </w:trPr>
        <w:tc>
          <w:tcPr>
            <w:tcW w:w="621" w:type="dxa"/>
            <w:vMerge w:val="restart"/>
            <w:shd w:val="clear" w:color="auto" w:fill="C5E0B3" w:themeFill="accent6" w:themeFillTint="66"/>
            <w:textDirection w:val="btLr"/>
            <w:vAlign w:val="center"/>
          </w:tcPr>
          <w:p w:rsidR="003F2080" w:rsidRPr="00A40772" w:rsidRDefault="003F2080" w:rsidP="003F2080">
            <w:pPr>
              <w:ind w:left="113" w:right="113"/>
              <w:jc w:val="center"/>
              <w:rPr>
                <w:rFonts w:ascii="Comic Sans MS" w:hAnsi="Comic Sans MS"/>
                <w:b/>
                <w:sz w:val="20"/>
              </w:rPr>
            </w:pPr>
            <w:r w:rsidRPr="00A40772">
              <w:rPr>
                <w:rFonts w:ascii="Comic Sans MS" w:hAnsi="Comic Sans MS"/>
                <w:b/>
                <w:sz w:val="20"/>
              </w:rPr>
              <w:t>New Learning</w:t>
            </w:r>
          </w:p>
        </w:tc>
        <w:tc>
          <w:tcPr>
            <w:tcW w:w="2355" w:type="dxa"/>
            <w:shd w:val="clear" w:color="auto" w:fill="C5E0B3" w:themeFill="accent6" w:themeFillTint="66"/>
            <w:vAlign w:val="center"/>
          </w:tcPr>
          <w:p w:rsidR="003F2080" w:rsidRPr="00A40772" w:rsidRDefault="003F2080" w:rsidP="003F2080">
            <w:pPr>
              <w:jc w:val="center"/>
              <w:rPr>
                <w:rFonts w:ascii="Comic Sans MS" w:hAnsi="Comic Sans MS"/>
                <w:color w:val="000000" w:themeColor="text1"/>
                <w:sz w:val="20"/>
              </w:rPr>
            </w:pPr>
            <w:r w:rsidRPr="00A40772">
              <w:rPr>
                <w:rFonts w:ascii="Comic Sans MS" w:hAnsi="Comic Sans MS"/>
                <w:color w:val="000000" w:themeColor="text1"/>
                <w:sz w:val="20"/>
              </w:rPr>
              <w:t>What you will be learning about this week</w:t>
            </w:r>
          </w:p>
        </w:tc>
        <w:tc>
          <w:tcPr>
            <w:tcW w:w="4156" w:type="dxa"/>
          </w:tcPr>
          <w:p w:rsidR="003F2080" w:rsidRPr="00A40772" w:rsidRDefault="003F2080" w:rsidP="003F2080">
            <w:pPr>
              <w:jc w:val="center"/>
              <w:rPr>
                <w:rFonts w:ascii="Comic Sans MS" w:hAnsi="Comic Sans MS" w:cs="Calibri"/>
                <w:color w:val="000000"/>
                <w:sz w:val="20"/>
              </w:rPr>
            </w:pPr>
            <w:r w:rsidRPr="00A40772">
              <w:rPr>
                <w:rFonts w:ascii="Comic Sans MS" w:hAnsi="Comic Sans MS" w:cs="Calibri"/>
                <w:color w:val="000000"/>
                <w:sz w:val="20"/>
              </w:rPr>
              <w:t>3,4,4 Business Ethics</w:t>
            </w:r>
          </w:p>
          <w:p w:rsidR="003F2080" w:rsidRPr="00A40772" w:rsidRDefault="003F2080" w:rsidP="003F2080">
            <w:pPr>
              <w:jc w:val="center"/>
              <w:rPr>
                <w:rFonts w:ascii="Comic Sans MS" w:hAnsi="Comic Sans MS" w:cs="Calibri"/>
                <w:color w:val="000000"/>
                <w:sz w:val="20"/>
                <w:szCs w:val="20"/>
              </w:rPr>
            </w:pPr>
            <w:r w:rsidRPr="00A40772">
              <w:rPr>
                <w:rFonts w:ascii="Comic Sans MS" w:hAnsi="Comic Sans MS" w:cs="Calibri"/>
                <w:color w:val="000000"/>
                <w:sz w:val="20"/>
                <w:szCs w:val="20"/>
              </w:rPr>
              <w:t>3.5.1 Interpretation of financial statements</w:t>
            </w:r>
          </w:p>
          <w:p w:rsidR="003F2080" w:rsidRPr="00A40772" w:rsidRDefault="003F2080" w:rsidP="003F2080">
            <w:pPr>
              <w:jc w:val="center"/>
              <w:rPr>
                <w:rFonts w:ascii="Comic Sans MS" w:hAnsi="Comic Sans MS"/>
                <w:sz w:val="20"/>
              </w:rPr>
            </w:pPr>
          </w:p>
        </w:tc>
        <w:tc>
          <w:tcPr>
            <w:tcW w:w="4156" w:type="dxa"/>
          </w:tcPr>
          <w:p w:rsidR="003F2080" w:rsidRPr="00A40772" w:rsidRDefault="003F2080" w:rsidP="003F2080">
            <w:pPr>
              <w:jc w:val="center"/>
              <w:rPr>
                <w:rFonts w:ascii="Comic Sans MS" w:hAnsi="Comic Sans MS" w:cs="Calibri"/>
                <w:color w:val="000000"/>
                <w:sz w:val="20"/>
                <w:szCs w:val="20"/>
              </w:rPr>
            </w:pPr>
            <w:r w:rsidRPr="00A40772">
              <w:rPr>
                <w:rFonts w:ascii="Comic Sans MS" w:hAnsi="Comic Sans MS" w:cs="Calibri"/>
                <w:color w:val="000000"/>
                <w:sz w:val="20"/>
                <w:szCs w:val="20"/>
              </w:rPr>
              <w:t>3.5.2 Ratio analysis</w:t>
            </w:r>
          </w:p>
          <w:p w:rsidR="003F2080" w:rsidRPr="00A40772" w:rsidRDefault="003F2080" w:rsidP="003F2080">
            <w:pPr>
              <w:jc w:val="center"/>
              <w:rPr>
                <w:rFonts w:ascii="Comic Sans MS" w:hAnsi="Comic Sans MS" w:cs="Calibri"/>
                <w:b/>
                <w:bCs/>
                <w:color w:val="FF0000"/>
                <w:sz w:val="20"/>
              </w:rPr>
            </w:pPr>
            <w:r w:rsidRPr="00A40772">
              <w:rPr>
                <w:rFonts w:ascii="Comic Sans MS" w:hAnsi="Comic Sans MS" w:cs="Calibri"/>
                <w:b/>
                <w:bCs/>
                <w:color w:val="FF0000"/>
                <w:sz w:val="20"/>
              </w:rPr>
              <w:t>Assessment F - Tutor 2 U 3.3 and 3.4</w:t>
            </w:r>
          </w:p>
          <w:p w:rsidR="003F2080" w:rsidRPr="00A40772" w:rsidRDefault="003F2080" w:rsidP="003F2080">
            <w:pPr>
              <w:jc w:val="center"/>
              <w:rPr>
                <w:rFonts w:ascii="Comic Sans MS" w:hAnsi="Comic Sans MS"/>
                <w:sz w:val="20"/>
              </w:rPr>
            </w:pPr>
          </w:p>
        </w:tc>
        <w:tc>
          <w:tcPr>
            <w:tcW w:w="4158" w:type="dxa"/>
          </w:tcPr>
          <w:p w:rsidR="003F2080" w:rsidRPr="00A40772" w:rsidRDefault="003F2080" w:rsidP="003F2080">
            <w:pPr>
              <w:jc w:val="center"/>
              <w:rPr>
                <w:rFonts w:ascii="Comic Sans MS" w:hAnsi="Comic Sans MS" w:cs="Calibri"/>
                <w:color w:val="000000"/>
                <w:sz w:val="20"/>
              </w:rPr>
            </w:pPr>
            <w:r w:rsidRPr="00A40772">
              <w:rPr>
                <w:rFonts w:ascii="Comic Sans MS" w:hAnsi="Comic Sans MS" w:cs="Calibri"/>
                <w:color w:val="000000"/>
                <w:sz w:val="20"/>
              </w:rPr>
              <w:t>3.5.3 Human resources</w:t>
            </w:r>
          </w:p>
          <w:p w:rsidR="003F2080" w:rsidRPr="00A40772" w:rsidRDefault="003F2080" w:rsidP="003F2080">
            <w:pPr>
              <w:jc w:val="center"/>
              <w:rPr>
                <w:rFonts w:ascii="Comic Sans MS" w:hAnsi="Comic Sans MS"/>
                <w:sz w:val="20"/>
              </w:rPr>
            </w:pPr>
          </w:p>
        </w:tc>
      </w:tr>
      <w:tr w:rsidR="003F2080" w:rsidRPr="00B52F73" w:rsidTr="00C704C1">
        <w:trPr>
          <w:cantSplit/>
          <w:trHeight w:val="1247"/>
        </w:trPr>
        <w:tc>
          <w:tcPr>
            <w:tcW w:w="621" w:type="dxa"/>
            <w:vMerge/>
            <w:shd w:val="clear" w:color="auto" w:fill="C5E0B3" w:themeFill="accent6" w:themeFillTint="66"/>
            <w:vAlign w:val="center"/>
          </w:tcPr>
          <w:p w:rsidR="003F2080" w:rsidRPr="00A40772" w:rsidRDefault="003F2080" w:rsidP="003F2080">
            <w:pPr>
              <w:jc w:val="center"/>
              <w:rPr>
                <w:rFonts w:ascii="Comic Sans MS" w:hAnsi="Comic Sans MS"/>
                <w:b/>
                <w:sz w:val="20"/>
              </w:rPr>
            </w:pPr>
          </w:p>
        </w:tc>
        <w:tc>
          <w:tcPr>
            <w:tcW w:w="2355" w:type="dxa"/>
            <w:shd w:val="clear" w:color="auto" w:fill="C5E0B3" w:themeFill="accent6" w:themeFillTint="66"/>
            <w:vAlign w:val="center"/>
          </w:tcPr>
          <w:p w:rsidR="003F2080" w:rsidRPr="00A40772" w:rsidRDefault="003F2080" w:rsidP="003F2080">
            <w:pPr>
              <w:jc w:val="center"/>
              <w:rPr>
                <w:rFonts w:ascii="Comic Sans MS" w:hAnsi="Comic Sans MS"/>
                <w:color w:val="000000" w:themeColor="text1"/>
                <w:sz w:val="20"/>
              </w:rPr>
            </w:pPr>
            <w:r w:rsidRPr="00A40772">
              <w:rPr>
                <w:rFonts w:ascii="Comic Sans MS" w:hAnsi="Comic Sans MS"/>
                <w:color w:val="000000" w:themeColor="text1"/>
                <w:sz w:val="20"/>
              </w:rPr>
              <w:t>How we will teach you the new knowledge or ideas</w:t>
            </w:r>
          </w:p>
        </w:tc>
        <w:tc>
          <w:tcPr>
            <w:tcW w:w="12470" w:type="dxa"/>
            <w:gridSpan w:val="3"/>
          </w:tcPr>
          <w:p w:rsidR="003F2080" w:rsidRPr="00A40772" w:rsidRDefault="003F2080" w:rsidP="003F2080">
            <w:pPr>
              <w:jc w:val="center"/>
              <w:rPr>
                <w:rFonts w:ascii="Comic Sans MS" w:hAnsi="Comic Sans MS"/>
                <w:sz w:val="20"/>
              </w:rPr>
            </w:pPr>
            <w:r w:rsidRPr="00A40772">
              <w:rPr>
                <w:rFonts w:ascii="Comic Sans MS" w:hAnsi="Comic Sans MS"/>
                <w:sz w:val="20"/>
              </w:rPr>
              <w:t>Lessons will be taught on MS teams or you will be able to access the materials.</w:t>
            </w:r>
          </w:p>
        </w:tc>
      </w:tr>
      <w:tr w:rsidR="003F2080" w:rsidRPr="00B52F73" w:rsidTr="00D22589">
        <w:trPr>
          <w:cantSplit/>
          <w:trHeight w:val="1247"/>
        </w:trPr>
        <w:tc>
          <w:tcPr>
            <w:tcW w:w="621" w:type="dxa"/>
            <w:vMerge/>
            <w:shd w:val="clear" w:color="auto" w:fill="C5E0B3" w:themeFill="accent6" w:themeFillTint="66"/>
            <w:vAlign w:val="center"/>
          </w:tcPr>
          <w:p w:rsidR="003F2080" w:rsidRPr="00A40772" w:rsidRDefault="003F2080" w:rsidP="003F2080">
            <w:pPr>
              <w:jc w:val="center"/>
              <w:rPr>
                <w:rFonts w:ascii="Comic Sans MS" w:hAnsi="Comic Sans MS"/>
                <w:b/>
                <w:sz w:val="20"/>
              </w:rPr>
            </w:pPr>
          </w:p>
        </w:tc>
        <w:tc>
          <w:tcPr>
            <w:tcW w:w="2355" w:type="dxa"/>
            <w:shd w:val="clear" w:color="auto" w:fill="C5E0B3" w:themeFill="accent6" w:themeFillTint="66"/>
            <w:vAlign w:val="center"/>
          </w:tcPr>
          <w:p w:rsidR="003F2080" w:rsidRPr="00A40772" w:rsidRDefault="003F2080" w:rsidP="003F2080">
            <w:pPr>
              <w:jc w:val="center"/>
              <w:rPr>
                <w:rFonts w:ascii="Comic Sans MS" w:hAnsi="Comic Sans MS"/>
                <w:color w:val="000000" w:themeColor="text1"/>
                <w:sz w:val="20"/>
              </w:rPr>
            </w:pPr>
            <w:r w:rsidRPr="00A40772">
              <w:rPr>
                <w:rFonts w:ascii="Comic Sans MS" w:hAnsi="Comic Sans MS"/>
                <w:color w:val="000000" w:themeColor="text1"/>
                <w:sz w:val="20"/>
              </w:rPr>
              <w:t>Activities that will help you learn and practice what you’ve been taught</w:t>
            </w:r>
          </w:p>
        </w:tc>
        <w:tc>
          <w:tcPr>
            <w:tcW w:w="12470" w:type="dxa"/>
            <w:gridSpan w:val="3"/>
          </w:tcPr>
          <w:p w:rsidR="003F2080" w:rsidRPr="00A40772" w:rsidRDefault="003F2080" w:rsidP="003F2080">
            <w:pPr>
              <w:jc w:val="center"/>
              <w:rPr>
                <w:rFonts w:ascii="Comic Sans MS" w:hAnsi="Comic Sans MS"/>
                <w:sz w:val="20"/>
              </w:rPr>
            </w:pPr>
            <w:r w:rsidRPr="00A40772">
              <w:rPr>
                <w:rFonts w:ascii="Comic Sans MS" w:hAnsi="Comic Sans MS"/>
                <w:sz w:val="20"/>
              </w:rPr>
              <w:t>All lessons contain tasks to assess your learning and feedback will be provided in the lesson.  If you can’t join live you can view the recording.</w:t>
            </w:r>
          </w:p>
        </w:tc>
      </w:tr>
      <w:tr w:rsidR="003F2080" w:rsidRPr="00B52F73" w:rsidTr="009670C6">
        <w:trPr>
          <w:cantSplit/>
          <w:trHeight w:val="1361"/>
        </w:trPr>
        <w:tc>
          <w:tcPr>
            <w:tcW w:w="621" w:type="dxa"/>
            <w:vMerge/>
            <w:shd w:val="clear" w:color="auto" w:fill="C5E0B3" w:themeFill="accent6" w:themeFillTint="66"/>
            <w:vAlign w:val="center"/>
          </w:tcPr>
          <w:p w:rsidR="003F2080" w:rsidRPr="00A40772" w:rsidRDefault="003F2080" w:rsidP="003F2080">
            <w:pPr>
              <w:jc w:val="center"/>
              <w:rPr>
                <w:rFonts w:ascii="Comic Sans MS" w:hAnsi="Comic Sans MS"/>
                <w:b/>
                <w:sz w:val="20"/>
              </w:rPr>
            </w:pPr>
          </w:p>
        </w:tc>
        <w:tc>
          <w:tcPr>
            <w:tcW w:w="2355" w:type="dxa"/>
            <w:shd w:val="clear" w:color="auto" w:fill="C5E0B3" w:themeFill="accent6" w:themeFillTint="66"/>
            <w:vAlign w:val="center"/>
          </w:tcPr>
          <w:p w:rsidR="003F2080" w:rsidRPr="00A40772" w:rsidRDefault="003F2080" w:rsidP="003F2080">
            <w:pPr>
              <w:jc w:val="center"/>
              <w:rPr>
                <w:rFonts w:ascii="Comic Sans MS" w:hAnsi="Comic Sans MS"/>
                <w:color w:val="000000" w:themeColor="text1"/>
                <w:sz w:val="20"/>
              </w:rPr>
            </w:pPr>
            <w:r w:rsidRPr="00A40772">
              <w:rPr>
                <w:rFonts w:ascii="Comic Sans MS" w:hAnsi="Comic Sans MS"/>
                <w:color w:val="000000" w:themeColor="text1"/>
                <w:sz w:val="20"/>
              </w:rPr>
              <w:t>What you can do if you are stuck</w:t>
            </w:r>
          </w:p>
        </w:tc>
        <w:tc>
          <w:tcPr>
            <w:tcW w:w="12470" w:type="dxa"/>
            <w:gridSpan w:val="3"/>
          </w:tcPr>
          <w:p w:rsidR="003F2080" w:rsidRPr="00A40772" w:rsidRDefault="003F2080" w:rsidP="003F2080">
            <w:pPr>
              <w:jc w:val="center"/>
              <w:rPr>
                <w:rFonts w:ascii="Comic Sans MS" w:hAnsi="Comic Sans MS"/>
                <w:sz w:val="20"/>
              </w:rPr>
            </w:pPr>
            <w:r w:rsidRPr="00A40772">
              <w:rPr>
                <w:rFonts w:ascii="Comic Sans MS" w:hAnsi="Comic Sans MS"/>
                <w:sz w:val="20"/>
              </w:rPr>
              <w:t>Review the materials on Teams or access the powerpoints on G Drive.</w:t>
            </w:r>
          </w:p>
          <w:p w:rsidR="003F2080" w:rsidRPr="00A40772" w:rsidRDefault="003F2080" w:rsidP="003F2080">
            <w:pPr>
              <w:jc w:val="center"/>
              <w:rPr>
                <w:rFonts w:ascii="Comic Sans MS" w:hAnsi="Comic Sans MS"/>
                <w:sz w:val="20"/>
              </w:rPr>
            </w:pPr>
            <w:r w:rsidRPr="00A40772">
              <w:rPr>
                <w:rFonts w:ascii="Comic Sans MS" w:hAnsi="Comic Sans MS"/>
                <w:sz w:val="20"/>
              </w:rPr>
              <w:t>G:\Business\year12_13\Business - Edexcel - 2018\PP\Theme 3\ASM</w:t>
            </w:r>
          </w:p>
          <w:p w:rsidR="003F2080" w:rsidRPr="00A40772" w:rsidRDefault="003F2080" w:rsidP="003F2080">
            <w:pPr>
              <w:jc w:val="center"/>
              <w:rPr>
                <w:rFonts w:ascii="Comic Sans MS" w:hAnsi="Comic Sans MS"/>
                <w:sz w:val="20"/>
              </w:rPr>
            </w:pPr>
            <w:r w:rsidRPr="00A40772">
              <w:rPr>
                <w:rFonts w:ascii="Comic Sans MS" w:hAnsi="Comic Sans MS"/>
                <w:sz w:val="20"/>
              </w:rPr>
              <w:t>Contact your teacher for support</w:t>
            </w:r>
          </w:p>
          <w:p w:rsidR="003F2080" w:rsidRPr="00A40772" w:rsidRDefault="003F2080" w:rsidP="003F2080">
            <w:pPr>
              <w:jc w:val="center"/>
              <w:rPr>
                <w:rFonts w:ascii="Comic Sans MS" w:hAnsi="Comic Sans MS"/>
                <w:sz w:val="20"/>
              </w:rPr>
            </w:pPr>
            <w:r w:rsidRPr="00A40772">
              <w:rPr>
                <w:rFonts w:ascii="Comic Sans MS" w:hAnsi="Comic Sans MS"/>
                <w:sz w:val="20"/>
              </w:rPr>
              <w:t>Use your copy of the text book or revision guide</w:t>
            </w:r>
          </w:p>
          <w:p w:rsidR="003F2080" w:rsidRPr="00A40772" w:rsidRDefault="003F2080" w:rsidP="003F2080">
            <w:pPr>
              <w:jc w:val="center"/>
              <w:rPr>
                <w:rFonts w:ascii="Comic Sans MS" w:hAnsi="Comic Sans MS"/>
                <w:sz w:val="20"/>
              </w:rPr>
            </w:pPr>
            <w:r w:rsidRPr="00A40772">
              <w:rPr>
                <w:rFonts w:ascii="Comic Sans MS" w:hAnsi="Comic Sans MS"/>
                <w:sz w:val="20"/>
              </w:rPr>
              <w:t>Watch related videos/content at https://www.tutor2u.net/business</w:t>
            </w:r>
          </w:p>
        </w:tc>
      </w:tr>
    </w:tbl>
    <w:p w:rsidR="00D33D28" w:rsidRDefault="00D33D28" w:rsidP="00582C65"/>
    <w:p w:rsidR="00D33D28" w:rsidRDefault="00D33D28" w:rsidP="00D33D28"/>
    <w:tbl>
      <w:tblPr>
        <w:tblStyle w:val="TableGrid"/>
        <w:tblpPr w:leftFromText="180" w:rightFromText="180" w:vertAnchor="page" w:horzAnchor="margin" w:tblpY="751"/>
        <w:tblW w:w="15388" w:type="dxa"/>
        <w:tblLook w:val="04A0" w:firstRow="1" w:lastRow="0" w:firstColumn="1" w:lastColumn="0" w:noHBand="0" w:noVBand="1"/>
      </w:tblPr>
      <w:tblGrid>
        <w:gridCol w:w="622"/>
        <w:gridCol w:w="2222"/>
        <w:gridCol w:w="3049"/>
        <w:gridCol w:w="3033"/>
        <w:gridCol w:w="3198"/>
        <w:gridCol w:w="3264"/>
      </w:tblGrid>
      <w:tr w:rsidR="00D33D28" w:rsidRPr="00B52F73" w:rsidTr="00D33D28">
        <w:trPr>
          <w:trHeight w:val="733"/>
        </w:trPr>
        <w:tc>
          <w:tcPr>
            <w:tcW w:w="2844" w:type="dxa"/>
            <w:gridSpan w:val="2"/>
            <w:vAlign w:val="center"/>
          </w:tcPr>
          <w:p w:rsidR="00D33D28" w:rsidRPr="00B52F73" w:rsidRDefault="00D33D28" w:rsidP="00D33D28">
            <w:pPr>
              <w:jc w:val="center"/>
              <w:rPr>
                <w:rFonts w:ascii="Comic Sans MS" w:hAnsi="Comic Sans MS"/>
                <w:sz w:val="28"/>
              </w:rPr>
            </w:pPr>
          </w:p>
        </w:tc>
        <w:tc>
          <w:tcPr>
            <w:tcW w:w="3049" w:type="dxa"/>
            <w:shd w:val="clear" w:color="auto" w:fill="FFFF00"/>
            <w:vAlign w:val="center"/>
          </w:tcPr>
          <w:p w:rsidR="00D33D28" w:rsidRPr="00626795" w:rsidRDefault="00D33D28" w:rsidP="00D33D28">
            <w:pPr>
              <w:jc w:val="center"/>
              <w:rPr>
                <w:rFonts w:ascii="Comic Sans MS" w:hAnsi="Comic Sans MS"/>
                <w:b/>
                <w:sz w:val="28"/>
              </w:rPr>
            </w:pPr>
            <w:r w:rsidRPr="00626795">
              <w:rPr>
                <w:rFonts w:ascii="Comic Sans MS" w:hAnsi="Comic Sans MS"/>
                <w:b/>
                <w:sz w:val="28"/>
              </w:rPr>
              <w:t xml:space="preserve">W/C </w:t>
            </w:r>
            <w:r>
              <w:rPr>
                <w:rFonts w:ascii="Comic Sans MS" w:hAnsi="Comic Sans MS"/>
                <w:b/>
                <w:sz w:val="28"/>
              </w:rPr>
              <w:t>23</w:t>
            </w:r>
            <w:r w:rsidRPr="00D33D28">
              <w:rPr>
                <w:rFonts w:ascii="Comic Sans MS" w:hAnsi="Comic Sans MS"/>
                <w:b/>
                <w:sz w:val="28"/>
                <w:vertAlign w:val="superscript"/>
              </w:rPr>
              <w:t>rd</w:t>
            </w:r>
            <w:r>
              <w:rPr>
                <w:rFonts w:ascii="Comic Sans MS" w:hAnsi="Comic Sans MS"/>
                <w:b/>
                <w:sz w:val="28"/>
              </w:rPr>
              <w:t xml:space="preserve"> November</w:t>
            </w:r>
          </w:p>
        </w:tc>
        <w:tc>
          <w:tcPr>
            <w:tcW w:w="3033" w:type="dxa"/>
            <w:shd w:val="clear" w:color="auto" w:fill="FFFF00"/>
            <w:vAlign w:val="center"/>
          </w:tcPr>
          <w:p w:rsidR="00D33D28" w:rsidRPr="00626795" w:rsidRDefault="00D33D28" w:rsidP="00D33D28">
            <w:pPr>
              <w:jc w:val="center"/>
              <w:rPr>
                <w:rFonts w:ascii="Comic Sans MS" w:hAnsi="Comic Sans MS"/>
                <w:b/>
                <w:sz w:val="28"/>
              </w:rPr>
            </w:pPr>
            <w:r w:rsidRPr="00626795">
              <w:rPr>
                <w:rFonts w:ascii="Comic Sans MS" w:hAnsi="Comic Sans MS"/>
                <w:b/>
                <w:sz w:val="28"/>
              </w:rPr>
              <w:t xml:space="preserve">W/C </w:t>
            </w:r>
            <w:r>
              <w:rPr>
                <w:rFonts w:ascii="Comic Sans MS" w:hAnsi="Comic Sans MS"/>
                <w:b/>
                <w:sz w:val="28"/>
              </w:rPr>
              <w:t>30</w:t>
            </w:r>
            <w:r w:rsidRPr="00D33D28">
              <w:rPr>
                <w:rFonts w:ascii="Comic Sans MS" w:hAnsi="Comic Sans MS"/>
                <w:b/>
                <w:sz w:val="28"/>
                <w:vertAlign w:val="superscript"/>
              </w:rPr>
              <w:t>th</w:t>
            </w:r>
            <w:r>
              <w:rPr>
                <w:rFonts w:ascii="Comic Sans MS" w:hAnsi="Comic Sans MS"/>
                <w:b/>
                <w:sz w:val="28"/>
              </w:rPr>
              <w:t xml:space="preserve"> November</w:t>
            </w:r>
          </w:p>
        </w:tc>
        <w:tc>
          <w:tcPr>
            <w:tcW w:w="3198" w:type="dxa"/>
            <w:shd w:val="clear" w:color="auto" w:fill="FFFF00"/>
            <w:vAlign w:val="center"/>
          </w:tcPr>
          <w:p w:rsidR="00D33D28" w:rsidRPr="00626795" w:rsidRDefault="00D33D28" w:rsidP="00D33D28">
            <w:pPr>
              <w:jc w:val="center"/>
              <w:rPr>
                <w:rFonts w:ascii="Comic Sans MS" w:hAnsi="Comic Sans MS"/>
                <w:b/>
                <w:sz w:val="28"/>
              </w:rPr>
            </w:pPr>
            <w:r w:rsidRPr="00626795">
              <w:rPr>
                <w:rFonts w:ascii="Comic Sans MS" w:hAnsi="Comic Sans MS"/>
                <w:b/>
                <w:sz w:val="28"/>
              </w:rPr>
              <w:t>W/C</w:t>
            </w:r>
            <w:r>
              <w:rPr>
                <w:rFonts w:ascii="Comic Sans MS" w:hAnsi="Comic Sans MS"/>
                <w:b/>
                <w:sz w:val="28"/>
              </w:rPr>
              <w:t xml:space="preserve"> 7</w:t>
            </w:r>
            <w:r w:rsidRPr="00D33D28">
              <w:rPr>
                <w:rFonts w:ascii="Comic Sans MS" w:hAnsi="Comic Sans MS"/>
                <w:b/>
                <w:sz w:val="28"/>
                <w:vertAlign w:val="superscript"/>
              </w:rPr>
              <w:t>th</w:t>
            </w:r>
            <w:r>
              <w:rPr>
                <w:rFonts w:ascii="Comic Sans MS" w:hAnsi="Comic Sans MS"/>
                <w:b/>
                <w:sz w:val="28"/>
              </w:rPr>
              <w:t xml:space="preserve"> December</w:t>
            </w:r>
          </w:p>
        </w:tc>
        <w:tc>
          <w:tcPr>
            <w:tcW w:w="3264" w:type="dxa"/>
            <w:shd w:val="clear" w:color="auto" w:fill="FFFF00"/>
            <w:vAlign w:val="center"/>
          </w:tcPr>
          <w:p w:rsidR="00D33D28" w:rsidRPr="00626795" w:rsidRDefault="00D33D28" w:rsidP="00D33D28">
            <w:pPr>
              <w:jc w:val="center"/>
              <w:rPr>
                <w:rFonts w:ascii="Comic Sans MS" w:hAnsi="Comic Sans MS"/>
                <w:b/>
                <w:sz w:val="28"/>
              </w:rPr>
            </w:pPr>
            <w:r w:rsidRPr="00626795">
              <w:rPr>
                <w:rFonts w:ascii="Comic Sans MS" w:hAnsi="Comic Sans MS"/>
                <w:b/>
                <w:sz w:val="28"/>
              </w:rPr>
              <w:t>W/C</w:t>
            </w:r>
            <w:r>
              <w:rPr>
                <w:rFonts w:ascii="Comic Sans MS" w:hAnsi="Comic Sans MS"/>
                <w:b/>
                <w:sz w:val="28"/>
              </w:rPr>
              <w:t xml:space="preserve"> 14</w:t>
            </w:r>
            <w:r w:rsidRPr="00D33D28">
              <w:rPr>
                <w:rFonts w:ascii="Comic Sans MS" w:hAnsi="Comic Sans MS"/>
                <w:b/>
                <w:sz w:val="28"/>
                <w:vertAlign w:val="superscript"/>
              </w:rPr>
              <w:t>th</w:t>
            </w:r>
            <w:r>
              <w:rPr>
                <w:rFonts w:ascii="Comic Sans MS" w:hAnsi="Comic Sans MS"/>
                <w:b/>
                <w:sz w:val="28"/>
              </w:rPr>
              <w:t xml:space="preserve"> December</w:t>
            </w:r>
          </w:p>
        </w:tc>
      </w:tr>
      <w:tr w:rsidR="003F2080" w:rsidRPr="00B52F73" w:rsidTr="00D33D28">
        <w:trPr>
          <w:trHeight w:val="733"/>
        </w:trPr>
        <w:tc>
          <w:tcPr>
            <w:tcW w:w="2844" w:type="dxa"/>
            <w:gridSpan w:val="2"/>
            <w:shd w:val="clear" w:color="auto" w:fill="8EAADB" w:themeFill="accent5" w:themeFillTint="99"/>
            <w:vAlign w:val="center"/>
          </w:tcPr>
          <w:p w:rsidR="003F2080" w:rsidRPr="00A40772" w:rsidRDefault="003F2080" w:rsidP="003F2080">
            <w:pPr>
              <w:jc w:val="center"/>
              <w:rPr>
                <w:rFonts w:ascii="Comic Sans MS" w:hAnsi="Comic Sans MS"/>
                <w:sz w:val="20"/>
              </w:rPr>
            </w:pPr>
            <w:r w:rsidRPr="00A40772">
              <w:rPr>
                <w:rFonts w:ascii="Comic Sans MS" w:hAnsi="Comic Sans MS"/>
                <w:sz w:val="20"/>
              </w:rPr>
              <w:t>How you will access home learning</w:t>
            </w:r>
          </w:p>
        </w:tc>
        <w:tc>
          <w:tcPr>
            <w:tcW w:w="12544" w:type="dxa"/>
            <w:gridSpan w:val="4"/>
            <w:shd w:val="clear" w:color="auto" w:fill="auto"/>
            <w:vAlign w:val="center"/>
          </w:tcPr>
          <w:p w:rsidR="003F2080" w:rsidRPr="00A40772" w:rsidRDefault="003F2080" w:rsidP="003F2080">
            <w:pPr>
              <w:jc w:val="center"/>
              <w:rPr>
                <w:rFonts w:ascii="Comic Sans MS" w:hAnsi="Comic Sans MS"/>
                <w:sz w:val="20"/>
              </w:rPr>
            </w:pPr>
            <w:r w:rsidRPr="00A40772">
              <w:rPr>
                <w:rFonts w:ascii="Comic Sans MS" w:hAnsi="Comic Sans MS"/>
                <w:sz w:val="20"/>
              </w:rPr>
              <w:t>Lessons will be broadcast live in MS Teams or materials made available through teams</w:t>
            </w:r>
          </w:p>
        </w:tc>
      </w:tr>
      <w:tr w:rsidR="003F2080" w:rsidRPr="00B52F73" w:rsidTr="00D33D28">
        <w:trPr>
          <w:trHeight w:val="733"/>
        </w:trPr>
        <w:tc>
          <w:tcPr>
            <w:tcW w:w="2844" w:type="dxa"/>
            <w:gridSpan w:val="2"/>
            <w:shd w:val="clear" w:color="auto" w:fill="8EAADB" w:themeFill="accent5" w:themeFillTint="99"/>
            <w:vAlign w:val="center"/>
          </w:tcPr>
          <w:p w:rsidR="003F2080" w:rsidRPr="00A40772" w:rsidRDefault="003F2080" w:rsidP="003F2080">
            <w:pPr>
              <w:jc w:val="center"/>
              <w:rPr>
                <w:rFonts w:ascii="Comic Sans MS" w:hAnsi="Comic Sans MS"/>
                <w:sz w:val="20"/>
              </w:rPr>
            </w:pPr>
            <w:r w:rsidRPr="00A40772">
              <w:rPr>
                <w:rFonts w:ascii="Comic Sans MS" w:hAnsi="Comic Sans MS"/>
                <w:sz w:val="20"/>
              </w:rPr>
              <w:t>How you be able to interact with your teacher and gain feedback on your work</w:t>
            </w:r>
          </w:p>
        </w:tc>
        <w:tc>
          <w:tcPr>
            <w:tcW w:w="12544" w:type="dxa"/>
            <w:gridSpan w:val="4"/>
            <w:shd w:val="clear" w:color="auto" w:fill="auto"/>
            <w:vAlign w:val="center"/>
          </w:tcPr>
          <w:p w:rsidR="003F2080" w:rsidRPr="00A40772" w:rsidRDefault="003F2080" w:rsidP="003F2080">
            <w:pPr>
              <w:jc w:val="center"/>
              <w:rPr>
                <w:rFonts w:ascii="Comic Sans MS" w:hAnsi="Comic Sans MS"/>
                <w:sz w:val="20"/>
              </w:rPr>
            </w:pPr>
            <w:r w:rsidRPr="00A40772">
              <w:rPr>
                <w:rFonts w:ascii="Comic Sans MS" w:hAnsi="Comic Sans MS"/>
                <w:sz w:val="20"/>
              </w:rPr>
              <w:t>Interaction can happen through the chat feature of MS teams, through audio discussion during lessons and involvement in Q and A and also by emailing questions to staff.</w:t>
            </w:r>
          </w:p>
          <w:p w:rsidR="003F2080" w:rsidRPr="00A40772" w:rsidRDefault="003F2080" w:rsidP="003F2080">
            <w:pPr>
              <w:jc w:val="center"/>
              <w:rPr>
                <w:rFonts w:ascii="Comic Sans MS" w:hAnsi="Comic Sans MS"/>
                <w:sz w:val="20"/>
              </w:rPr>
            </w:pPr>
            <w:r w:rsidRPr="00A40772">
              <w:rPr>
                <w:rFonts w:ascii="Comic Sans MS" w:hAnsi="Comic Sans MS"/>
                <w:sz w:val="20"/>
              </w:rPr>
              <w:t>Feedback on work will be provided by whole class feedback on case study and knowledge check questions.  Individual feedback will be provided on class assessments.  If at home these should be submitted electronically.</w:t>
            </w:r>
          </w:p>
        </w:tc>
      </w:tr>
      <w:tr w:rsidR="003F2080" w:rsidRPr="00B52F73" w:rsidTr="008F76D1">
        <w:trPr>
          <w:trHeight w:val="657"/>
        </w:trPr>
        <w:tc>
          <w:tcPr>
            <w:tcW w:w="2844" w:type="dxa"/>
            <w:gridSpan w:val="2"/>
            <w:shd w:val="clear" w:color="auto" w:fill="C5E0B3" w:themeFill="accent6" w:themeFillTint="66"/>
            <w:vAlign w:val="center"/>
          </w:tcPr>
          <w:p w:rsidR="003F2080" w:rsidRPr="00A40772" w:rsidRDefault="003F2080" w:rsidP="003F2080">
            <w:pPr>
              <w:jc w:val="center"/>
              <w:rPr>
                <w:rFonts w:ascii="Comic Sans MS" w:hAnsi="Comic Sans MS"/>
                <w:b/>
                <w:sz w:val="20"/>
              </w:rPr>
            </w:pPr>
            <w:r w:rsidRPr="00A40772">
              <w:rPr>
                <w:rFonts w:ascii="Comic Sans MS" w:hAnsi="Comic Sans MS"/>
                <w:b/>
                <w:sz w:val="20"/>
              </w:rPr>
              <w:t>Retrieval</w:t>
            </w:r>
          </w:p>
          <w:p w:rsidR="003F2080" w:rsidRPr="00A40772" w:rsidRDefault="003F2080" w:rsidP="003F2080">
            <w:pPr>
              <w:jc w:val="center"/>
              <w:rPr>
                <w:rFonts w:ascii="Comic Sans MS" w:hAnsi="Comic Sans MS"/>
                <w:sz w:val="20"/>
              </w:rPr>
            </w:pPr>
            <w:r w:rsidRPr="00A40772">
              <w:rPr>
                <w:rFonts w:ascii="Comic Sans MS" w:hAnsi="Comic Sans MS"/>
                <w:sz w:val="20"/>
              </w:rPr>
              <w:t>How we will help you to recall previously learnt knowledge</w:t>
            </w:r>
          </w:p>
        </w:tc>
        <w:tc>
          <w:tcPr>
            <w:tcW w:w="12544" w:type="dxa"/>
            <w:gridSpan w:val="4"/>
          </w:tcPr>
          <w:p w:rsidR="003F2080" w:rsidRPr="00A40772" w:rsidRDefault="003F2080" w:rsidP="003F2080">
            <w:pPr>
              <w:jc w:val="center"/>
              <w:rPr>
                <w:rFonts w:ascii="Comic Sans MS" w:hAnsi="Comic Sans MS"/>
                <w:sz w:val="20"/>
              </w:rPr>
            </w:pPr>
            <w:r w:rsidRPr="00A40772">
              <w:rPr>
                <w:rFonts w:ascii="Comic Sans MS" w:hAnsi="Comic Sans MS"/>
                <w:sz w:val="20"/>
              </w:rPr>
              <w:t>Weekly Knowledge check questions will review previous topics</w:t>
            </w:r>
          </w:p>
        </w:tc>
      </w:tr>
      <w:tr w:rsidR="003F2080" w:rsidRPr="00B52F73" w:rsidTr="00D33D28">
        <w:trPr>
          <w:cantSplit/>
          <w:trHeight w:val="1247"/>
        </w:trPr>
        <w:tc>
          <w:tcPr>
            <w:tcW w:w="622" w:type="dxa"/>
            <w:vMerge w:val="restart"/>
            <w:shd w:val="clear" w:color="auto" w:fill="C5E0B3" w:themeFill="accent6" w:themeFillTint="66"/>
            <w:textDirection w:val="btLr"/>
            <w:vAlign w:val="center"/>
          </w:tcPr>
          <w:p w:rsidR="003F2080" w:rsidRPr="00A40772" w:rsidRDefault="003F2080" w:rsidP="003F2080">
            <w:pPr>
              <w:ind w:left="113" w:right="113"/>
              <w:jc w:val="center"/>
              <w:rPr>
                <w:rFonts w:ascii="Comic Sans MS" w:hAnsi="Comic Sans MS"/>
                <w:b/>
                <w:sz w:val="20"/>
              </w:rPr>
            </w:pPr>
            <w:r w:rsidRPr="00A40772">
              <w:rPr>
                <w:rFonts w:ascii="Comic Sans MS" w:hAnsi="Comic Sans MS"/>
                <w:b/>
                <w:sz w:val="20"/>
              </w:rPr>
              <w:t>New Learning</w:t>
            </w:r>
          </w:p>
        </w:tc>
        <w:tc>
          <w:tcPr>
            <w:tcW w:w="2222" w:type="dxa"/>
            <w:shd w:val="clear" w:color="auto" w:fill="C5E0B3" w:themeFill="accent6" w:themeFillTint="66"/>
            <w:vAlign w:val="center"/>
          </w:tcPr>
          <w:p w:rsidR="003F2080" w:rsidRPr="00A40772" w:rsidRDefault="003F2080" w:rsidP="003F2080">
            <w:pPr>
              <w:jc w:val="center"/>
              <w:rPr>
                <w:rFonts w:ascii="Comic Sans MS" w:hAnsi="Comic Sans MS"/>
                <w:color w:val="000000" w:themeColor="text1"/>
                <w:sz w:val="20"/>
              </w:rPr>
            </w:pPr>
            <w:r w:rsidRPr="00A40772">
              <w:rPr>
                <w:rFonts w:ascii="Comic Sans MS" w:hAnsi="Comic Sans MS"/>
                <w:color w:val="000000" w:themeColor="text1"/>
                <w:sz w:val="20"/>
              </w:rPr>
              <w:t>What you will be learning about this week</w:t>
            </w:r>
          </w:p>
        </w:tc>
        <w:tc>
          <w:tcPr>
            <w:tcW w:w="3049" w:type="dxa"/>
          </w:tcPr>
          <w:p w:rsidR="003F2080" w:rsidRPr="00A40772" w:rsidRDefault="003F2080" w:rsidP="003F2080">
            <w:pPr>
              <w:jc w:val="center"/>
              <w:rPr>
                <w:rFonts w:ascii="Comic Sans MS" w:hAnsi="Comic Sans MS" w:cs="Calibri"/>
                <w:color w:val="000000"/>
                <w:sz w:val="20"/>
                <w:szCs w:val="20"/>
              </w:rPr>
            </w:pPr>
            <w:r w:rsidRPr="00A40772">
              <w:rPr>
                <w:rFonts w:ascii="Comic Sans MS" w:hAnsi="Comic Sans MS" w:cs="Calibri"/>
                <w:color w:val="000000"/>
                <w:sz w:val="20"/>
                <w:szCs w:val="20"/>
              </w:rPr>
              <w:t>3.6.1 Causes and effects of change</w:t>
            </w:r>
          </w:p>
          <w:p w:rsidR="003F2080" w:rsidRPr="00A40772" w:rsidRDefault="003F2080" w:rsidP="003F2080">
            <w:pPr>
              <w:jc w:val="center"/>
              <w:rPr>
                <w:rFonts w:ascii="Comic Sans MS" w:hAnsi="Comic Sans MS" w:cs="Calibri"/>
                <w:color w:val="000000"/>
                <w:sz w:val="20"/>
                <w:szCs w:val="20"/>
              </w:rPr>
            </w:pPr>
            <w:r w:rsidRPr="00A40772">
              <w:rPr>
                <w:rFonts w:ascii="Comic Sans MS" w:hAnsi="Comic Sans MS" w:cs="Calibri"/>
                <w:color w:val="000000"/>
                <w:sz w:val="20"/>
                <w:szCs w:val="20"/>
              </w:rPr>
              <w:t>3.6.2 Key factors in change</w:t>
            </w:r>
          </w:p>
          <w:p w:rsidR="003F2080" w:rsidRPr="00A40772" w:rsidRDefault="003F2080" w:rsidP="003F2080">
            <w:pPr>
              <w:jc w:val="center"/>
              <w:rPr>
                <w:rFonts w:ascii="Comic Sans MS" w:hAnsi="Comic Sans MS" w:cs="Calibri"/>
                <w:color w:val="000000"/>
                <w:sz w:val="20"/>
                <w:szCs w:val="20"/>
              </w:rPr>
            </w:pPr>
          </w:p>
          <w:p w:rsidR="003F2080" w:rsidRPr="00A40772" w:rsidRDefault="003F2080" w:rsidP="003F2080">
            <w:pPr>
              <w:jc w:val="center"/>
              <w:rPr>
                <w:rFonts w:ascii="Comic Sans MS" w:hAnsi="Comic Sans MS"/>
                <w:sz w:val="20"/>
              </w:rPr>
            </w:pPr>
          </w:p>
        </w:tc>
        <w:tc>
          <w:tcPr>
            <w:tcW w:w="3033" w:type="dxa"/>
          </w:tcPr>
          <w:p w:rsidR="003F2080" w:rsidRPr="00A40772" w:rsidRDefault="003F2080" w:rsidP="003F2080">
            <w:pPr>
              <w:jc w:val="center"/>
              <w:rPr>
                <w:rFonts w:ascii="Comic Sans MS" w:hAnsi="Comic Sans MS" w:cs="Calibri"/>
                <w:color w:val="000000"/>
                <w:sz w:val="20"/>
                <w:szCs w:val="20"/>
              </w:rPr>
            </w:pPr>
            <w:r w:rsidRPr="00A40772">
              <w:rPr>
                <w:rFonts w:ascii="Comic Sans MS" w:hAnsi="Comic Sans MS" w:cs="Calibri"/>
                <w:color w:val="000000"/>
                <w:sz w:val="20"/>
                <w:szCs w:val="20"/>
              </w:rPr>
              <w:t>3.6.3 Scenario planning -Chapter 65</w:t>
            </w:r>
          </w:p>
          <w:p w:rsidR="003F2080" w:rsidRPr="00A40772" w:rsidRDefault="003F2080" w:rsidP="003F2080">
            <w:pPr>
              <w:jc w:val="center"/>
              <w:rPr>
                <w:rFonts w:ascii="Comic Sans MS" w:hAnsi="Comic Sans MS"/>
                <w:sz w:val="20"/>
              </w:rPr>
            </w:pPr>
          </w:p>
        </w:tc>
        <w:tc>
          <w:tcPr>
            <w:tcW w:w="3198" w:type="dxa"/>
          </w:tcPr>
          <w:p w:rsidR="003F2080" w:rsidRDefault="003F2080" w:rsidP="003F2080">
            <w:pPr>
              <w:jc w:val="center"/>
              <w:rPr>
                <w:rFonts w:ascii="Comic Sans MS" w:hAnsi="Comic Sans MS" w:cs="Calibri"/>
                <w:b/>
                <w:bCs/>
                <w:color w:val="FF0000"/>
              </w:rPr>
            </w:pPr>
            <w:r>
              <w:rPr>
                <w:rFonts w:ascii="Comic Sans MS" w:hAnsi="Comic Sans MS" w:cs="Calibri"/>
                <w:b/>
                <w:bCs/>
                <w:color w:val="FF0000"/>
              </w:rPr>
              <w:t>Assessment G - Tutor 2 U 3.5 and 3.6</w:t>
            </w:r>
          </w:p>
          <w:p w:rsidR="003F2080" w:rsidRDefault="003F2080" w:rsidP="003F2080">
            <w:pPr>
              <w:jc w:val="center"/>
              <w:rPr>
                <w:rFonts w:ascii="Comic Sans MS" w:hAnsi="Comic Sans MS" w:cs="Calibri"/>
                <w:color w:val="000000"/>
              </w:rPr>
            </w:pPr>
            <w:r>
              <w:rPr>
                <w:rFonts w:ascii="Comic Sans MS" w:hAnsi="Comic Sans MS" w:cs="Calibri"/>
                <w:color w:val="000000"/>
              </w:rPr>
              <w:t xml:space="preserve">4.1.1 Growing economies </w:t>
            </w:r>
          </w:p>
          <w:p w:rsidR="003F2080" w:rsidRPr="00B52F73" w:rsidRDefault="003F2080" w:rsidP="003F2080">
            <w:pPr>
              <w:jc w:val="center"/>
              <w:rPr>
                <w:rFonts w:ascii="Comic Sans MS" w:hAnsi="Comic Sans MS"/>
                <w:sz w:val="24"/>
              </w:rPr>
            </w:pPr>
          </w:p>
        </w:tc>
        <w:tc>
          <w:tcPr>
            <w:tcW w:w="3264" w:type="dxa"/>
          </w:tcPr>
          <w:p w:rsidR="003F2080" w:rsidRDefault="003F2080" w:rsidP="003F2080">
            <w:pPr>
              <w:jc w:val="center"/>
              <w:rPr>
                <w:rFonts w:ascii="Comic Sans MS" w:hAnsi="Comic Sans MS" w:cs="Calibri"/>
                <w:color w:val="000000"/>
              </w:rPr>
            </w:pPr>
            <w:r>
              <w:rPr>
                <w:rFonts w:ascii="Comic Sans MS" w:hAnsi="Comic Sans MS" w:cs="Calibri"/>
                <w:color w:val="000000"/>
              </w:rPr>
              <w:t xml:space="preserve">4.1.3 Factors contributing to increased globalisation </w:t>
            </w:r>
          </w:p>
          <w:p w:rsidR="003F2080" w:rsidRPr="00B52F73" w:rsidRDefault="003F2080" w:rsidP="003F2080">
            <w:pPr>
              <w:jc w:val="center"/>
              <w:rPr>
                <w:rFonts w:ascii="Comic Sans MS" w:hAnsi="Comic Sans MS"/>
                <w:sz w:val="24"/>
              </w:rPr>
            </w:pPr>
          </w:p>
        </w:tc>
      </w:tr>
      <w:tr w:rsidR="003F2080" w:rsidRPr="00B52F73" w:rsidTr="009645C6">
        <w:trPr>
          <w:cantSplit/>
          <w:trHeight w:val="1247"/>
        </w:trPr>
        <w:tc>
          <w:tcPr>
            <w:tcW w:w="622" w:type="dxa"/>
            <w:vMerge/>
            <w:shd w:val="clear" w:color="auto" w:fill="C5E0B3" w:themeFill="accent6" w:themeFillTint="66"/>
            <w:vAlign w:val="center"/>
          </w:tcPr>
          <w:p w:rsidR="003F2080" w:rsidRPr="00A40772" w:rsidRDefault="003F2080" w:rsidP="003F2080">
            <w:pPr>
              <w:jc w:val="center"/>
              <w:rPr>
                <w:rFonts w:ascii="Comic Sans MS" w:hAnsi="Comic Sans MS"/>
                <w:b/>
                <w:sz w:val="20"/>
              </w:rPr>
            </w:pPr>
          </w:p>
        </w:tc>
        <w:tc>
          <w:tcPr>
            <w:tcW w:w="2222" w:type="dxa"/>
            <w:shd w:val="clear" w:color="auto" w:fill="C5E0B3" w:themeFill="accent6" w:themeFillTint="66"/>
            <w:vAlign w:val="center"/>
          </w:tcPr>
          <w:p w:rsidR="003F2080" w:rsidRPr="00A40772" w:rsidRDefault="003F2080" w:rsidP="003F2080">
            <w:pPr>
              <w:jc w:val="center"/>
              <w:rPr>
                <w:rFonts w:ascii="Comic Sans MS" w:hAnsi="Comic Sans MS"/>
                <w:color w:val="000000" w:themeColor="text1"/>
                <w:sz w:val="20"/>
              </w:rPr>
            </w:pPr>
            <w:r w:rsidRPr="00A40772">
              <w:rPr>
                <w:rFonts w:ascii="Comic Sans MS" w:hAnsi="Comic Sans MS"/>
                <w:color w:val="000000" w:themeColor="text1"/>
                <w:sz w:val="20"/>
              </w:rPr>
              <w:t>How we will teach you the new knowledge or ideas</w:t>
            </w:r>
          </w:p>
        </w:tc>
        <w:tc>
          <w:tcPr>
            <w:tcW w:w="12544" w:type="dxa"/>
            <w:gridSpan w:val="4"/>
          </w:tcPr>
          <w:p w:rsidR="003F2080" w:rsidRPr="00A40772" w:rsidRDefault="003F2080" w:rsidP="003F2080">
            <w:pPr>
              <w:jc w:val="center"/>
              <w:rPr>
                <w:rFonts w:ascii="Comic Sans MS" w:hAnsi="Comic Sans MS"/>
                <w:sz w:val="20"/>
              </w:rPr>
            </w:pPr>
            <w:r w:rsidRPr="00A40772">
              <w:rPr>
                <w:rFonts w:ascii="Comic Sans MS" w:hAnsi="Comic Sans MS"/>
                <w:sz w:val="20"/>
              </w:rPr>
              <w:t>Lessons will be taught on MS teams or you will be able to access the materials.</w:t>
            </w:r>
          </w:p>
        </w:tc>
      </w:tr>
      <w:tr w:rsidR="003F2080" w:rsidRPr="00B52F73" w:rsidTr="00A972E9">
        <w:trPr>
          <w:cantSplit/>
          <w:trHeight w:val="1247"/>
        </w:trPr>
        <w:tc>
          <w:tcPr>
            <w:tcW w:w="622" w:type="dxa"/>
            <w:vMerge/>
            <w:shd w:val="clear" w:color="auto" w:fill="C5E0B3" w:themeFill="accent6" w:themeFillTint="66"/>
            <w:vAlign w:val="center"/>
          </w:tcPr>
          <w:p w:rsidR="003F2080" w:rsidRPr="00A40772" w:rsidRDefault="003F2080" w:rsidP="003F2080">
            <w:pPr>
              <w:jc w:val="center"/>
              <w:rPr>
                <w:rFonts w:ascii="Comic Sans MS" w:hAnsi="Comic Sans MS"/>
                <w:b/>
                <w:sz w:val="20"/>
              </w:rPr>
            </w:pPr>
          </w:p>
        </w:tc>
        <w:tc>
          <w:tcPr>
            <w:tcW w:w="2222" w:type="dxa"/>
            <w:shd w:val="clear" w:color="auto" w:fill="C5E0B3" w:themeFill="accent6" w:themeFillTint="66"/>
            <w:vAlign w:val="center"/>
          </w:tcPr>
          <w:p w:rsidR="003F2080" w:rsidRPr="00A40772" w:rsidRDefault="003F2080" w:rsidP="003F2080">
            <w:pPr>
              <w:jc w:val="center"/>
              <w:rPr>
                <w:rFonts w:ascii="Comic Sans MS" w:hAnsi="Comic Sans MS"/>
                <w:color w:val="000000" w:themeColor="text1"/>
                <w:sz w:val="20"/>
              </w:rPr>
            </w:pPr>
            <w:r w:rsidRPr="00A40772">
              <w:rPr>
                <w:rFonts w:ascii="Comic Sans MS" w:hAnsi="Comic Sans MS"/>
                <w:color w:val="000000" w:themeColor="text1"/>
                <w:sz w:val="20"/>
              </w:rPr>
              <w:t>Activities that will help you learn and practice what you’ve been taught</w:t>
            </w:r>
          </w:p>
        </w:tc>
        <w:tc>
          <w:tcPr>
            <w:tcW w:w="12544" w:type="dxa"/>
            <w:gridSpan w:val="4"/>
          </w:tcPr>
          <w:p w:rsidR="003F2080" w:rsidRPr="00A40772" w:rsidRDefault="003F2080" w:rsidP="003F2080">
            <w:pPr>
              <w:jc w:val="center"/>
              <w:rPr>
                <w:rFonts w:ascii="Comic Sans MS" w:hAnsi="Comic Sans MS"/>
                <w:sz w:val="20"/>
              </w:rPr>
            </w:pPr>
            <w:r w:rsidRPr="00A40772">
              <w:rPr>
                <w:rFonts w:ascii="Comic Sans MS" w:hAnsi="Comic Sans MS"/>
                <w:sz w:val="20"/>
              </w:rPr>
              <w:t>All lessons contain tasks to assess your learning and feedback will be provided in the lesson.  If you can’t join live you can view the recording.</w:t>
            </w:r>
          </w:p>
        </w:tc>
      </w:tr>
      <w:tr w:rsidR="003F2080" w:rsidRPr="00B52F73" w:rsidTr="00AD3C72">
        <w:trPr>
          <w:cantSplit/>
          <w:trHeight w:val="1361"/>
        </w:trPr>
        <w:tc>
          <w:tcPr>
            <w:tcW w:w="622" w:type="dxa"/>
            <w:vMerge/>
            <w:shd w:val="clear" w:color="auto" w:fill="C5E0B3" w:themeFill="accent6" w:themeFillTint="66"/>
            <w:vAlign w:val="center"/>
          </w:tcPr>
          <w:p w:rsidR="003F2080" w:rsidRPr="00A40772" w:rsidRDefault="003F2080" w:rsidP="003F2080">
            <w:pPr>
              <w:jc w:val="center"/>
              <w:rPr>
                <w:rFonts w:ascii="Comic Sans MS" w:hAnsi="Comic Sans MS"/>
                <w:b/>
                <w:sz w:val="20"/>
              </w:rPr>
            </w:pPr>
          </w:p>
        </w:tc>
        <w:tc>
          <w:tcPr>
            <w:tcW w:w="2222" w:type="dxa"/>
            <w:shd w:val="clear" w:color="auto" w:fill="C5E0B3" w:themeFill="accent6" w:themeFillTint="66"/>
            <w:vAlign w:val="center"/>
          </w:tcPr>
          <w:p w:rsidR="003F2080" w:rsidRPr="00A40772" w:rsidRDefault="003F2080" w:rsidP="003F2080">
            <w:pPr>
              <w:jc w:val="center"/>
              <w:rPr>
                <w:rFonts w:ascii="Comic Sans MS" w:hAnsi="Comic Sans MS"/>
                <w:color w:val="000000" w:themeColor="text1"/>
                <w:sz w:val="20"/>
              </w:rPr>
            </w:pPr>
            <w:r w:rsidRPr="00A40772">
              <w:rPr>
                <w:rFonts w:ascii="Comic Sans MS" w:hAnsi="Comic Sans MS"/>
                <w:color w:val="000000" w:themeColor="text1"/>
                <w:sz w:val="20"/>
              </w:rPr>
              <w:t>What you can do if you are stuck</w:t>
            </w:r>
          </w:p>
        </w:tc>
        <w:tc>
          <w:tcPr>
            <w:tcW w:w="12544" w:type="dxa"/>
            <w:gridSpan w:val="4"/>
          </w:tcPr>
          <w:p w:rsidR="003F2080" w:rsidRPr="00A40772" w:rsidRDefault="003F2080" w:rsidP="003F2080">
            <w:pPr>
              <w:jc w:val="center"/>
              <w:rPr>
                <w:rFonts w:ascii="Comic Sans MS" w:hAnsi="Comic Sans MS"/>
                <w:sz w:val="20"/>
              </w:rPr>
            </w:pPr>
            <w:r w:rsidRPr="00A40772">
              <w:rPr>
                <w:rFonts w:ascii="Comic Sans MS" w:hAnsi="Comic Sans MS"/>
                <w:sz w:val="20"/>
              </w:rPr>
              <w:t>Review the materials on Teams or access the powerpoints on G Drive.</w:t>
            </w:r>
          </w:p>
          <w:p w:rsidR="003F2080" w:rsidRPr="00A40772" w:rsidRDefault="003F2080" w:rsidP="003F2080">
            <w:pPr>
              <w:jc w:val="center"/>
              <w:rPr>
                <w:rFonts w:ascii="Comic Sans MS" w:hAnsi="Comic Sans MS"/>
                <w:sz w:val="20"/>
              </w:rPr>
            </w:pPr>
            <w:r w:rsidRPr="00A40772">
              <w:rPr>
                <w:rFonts w:ascii="Comic Sans MS" w:hAnsi="Comic Sans MS"/>
                <w:sz w:val="20"/>
              </w:rPr>
              <w:t>G:\Business\year12_13\Business - Edexcel - 2018\PP\Theme 3\ASM</w:t>
            </w:r>
          </w:p>
          <w:p w:rsidR="003F2080" w:rsidRPr="00A40772" w:rsidRDefault="003F2080" w:rsidP="003F2080">
            <w:pPr>
              <w:jc w:val="center"/>
              <w:rPr>
                <w:rFonts w:ascii="Comic Sans MS" w:hAnsi="Comic Sans MS"/>
                <w:sz w:val="20"/>
              </w:rPr>
            </w:pPr>
            <w:r w:rsidRPr="00A40772">
              <w:rPr>
                <w:rFonts w:ascii="Comic Sans MS" w:hAnsi="Comic Sans MS"/>
                <w:sz w:val="20"/>
              </w:rPr>
              <w:t>Contact your teacher for support</w:t>
            </w:r>
          </w:p>
          <w:p w:rsidR="003F2080" w:rsidRPr="00A40772" w:rsidRDefault="003F2080" w:rsidP="003F2080">
            <w:pPr>
              <w:jc w:val="center"/>
              <w:rPr>
                <w:rFonts w:ascii="Comic Sans MS" w:hAnsi="Comic Sans MS"/>
                <w:sz w:val="20"/>
              </w:rPr>
            </w:pPr>
            <w:r w:rsidRPr="00A40772">
              <w:rPr>
                <w:rFonts w:ascii="Comic Sans MS" w:hAnsi="Comic Sans MS"/>
                <w:sz w:val="20"/>
              </w:rPr>
              <w:t>Use your copy of the text book or revision guide</w:t>
            </w:r>
          </w:p>
          <w:p w:rsidR="003F2080" w:rsidRPr="00A40772" w:rsidRDefault="003F2080" w:rsidP="003F2080">
            <w:pPr>
              <w:jc w:val="center"/>
              <w:rPr>
                <w:rFonts w:ascii="Comic Sans MS" w:hAnsi="Comic Sans MS"/>
                <w:sz w:val="20"/>
              </w:rPr>
            </w:pPr>
            <w:r w:rsidRPr="00A40772">
              <w:rPr>
                <w:rFonts w:ascii="Comic Sans MS" w:hAnsi="Comic Sans MS"/>
                <w:sz w:val="20"/>
              </w:rPr>
              <w:t>Watch related videos/content at https://www.tutor2u.net/business</w:t>
            </w:r>
          </w:p>
        </w:tc>
      </w:tr>
    </w:tbl>
    <w:p w:rsidR="00D33D28" w:rsidRPr="00D33D28" w:rsidRDefault="00D33D28" w:rsidP="00D33D28"/>
    <w:p w:rsidR="00D33D28" w:rsidRPr="00D33D28" w:rsidRDefault="00D33D28" w:rsidP="00D33D28"/>
    <w:p w:rsidR="00D33D28" w:rsidRPr="00D33D28" w:rsidRDefault="00D33D28" w:rsidP="00D33D28"/>
    <w:p w:rsidR="00B52F73" w:rsidRPr="00D33D28" w:rsidRDefault="00B52F73" w:rsidP="00D33D28"/>
    <w:sectPr w:rsidR="00B52F73" w:rsidRPr="00D33D28" w:rsidSect="005F12F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328" w:rsidRDefault="00713328" w:rsidP="005F12FA">
      <w:pPr>
        <w:spacing w:after="0" w:line="240" w:lineRule="auto"/>
      </w:pPr>
      <w:r>
        <w:separator/>
      </w:r>
    </w:p>
  </w:endnote>
  <w:endnote w:type="continuationSeparator" w:id="0">
    <w:p w:rsidR="00713328" w:rsidRDefault="00713328" w:rsidP="005F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328" w:rsidRDefault="00713328" w:rsidP="005F12FA">
      <w:pPr>
        <w:spacing w:after="0" w:line="240" w:lineRule="auto"/>
      </w:pPr>
      <w:r>
        <w:separator/>
      </w:r>
    </w:p>
  </w:footnote>
  <w:footnote w:type="continuationSeparator" w:id="0">
    <w:p w:rsidR="00713328" w:rsidRDefault="00713328" w:rsidP="005F1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613E"/>
    <w:multiLevelType w:val="hybridMultilevel"/>
    <w:tmpl w:val="8CA28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FA"/>
    <w:rsid w:val="00030E88"/>
    <w:rsid w:val="00241EE2"/>
    <w:rsid w:val="003F2080"/>
    <w:rsid w:val="004E1E31"/>
    <w:rsid w:val="00582C65"/>
    <w:rsid w:val="005F12FA"/>
    <w:rsid w:val="00626795"/>
    <w:rsid w:val="00681092"/>
    <w:rsid w:val="00713328"/>
    <w:rsid w:val="00785FC7"/>
    <w:rsid w:val="00821A96"/>
    <w:rsid w:val="008F5697"/>
    <w:rsid w:val="00934DCC"/>
    <w:rsid w:val="00A40772"/>
    <w:rsid w:val="00A4544E"/>
    <w:rsid w:val="00AB1044"/>
    <w:rsid w:val="00B52F73"/>
    <w:rsid w:val="00BC1B4F"/>
    <w:rsid w:val="00C25650"/>
    <w:rsid w:val="00C76B6A"/>
    <w:rsid w:val="00D33D28"/>
    <w:rsid w:val="00F4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D873CB"/>
  <w15:chartTrackingRefBased/>
  <w15:docId w15:val="{9B8E372E-997A-418C-A7D6-3118FCD6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1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2FA"/>
  </w:style>
  <w:style w:type="paragraph" w:styleId="Footer">
    <w:name w:val="footer"/>
    <w:basedOn w:val="Normal"/>
    <w:link w:val="FooterChar"/>
    <w:uiPriority w:val="99"/>
    <w:unhideWhenUsed/>
    <w:rsid w:val="005F1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2FA"/>
  </w:style>
  <w:style w:type="paragraph" w:styleId="ListParagraph">
    <w:name w:val="List Paragraph"/>
    <w:basedOn w:val="Normal"/>
    <w:uiPriority w:val="34"/>
    <w:qFormat/>
    <w:rsid w:val="00241EE2"/>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32131">
      <w:bodyDiv w:val="1"/>
      <w:marLeft w:val="0"/>
      <w:marRight w:val="0"/>
      <w:marTop w:val="0"/>
      <w:marBottom w:val="0"/>
      <w:divBdr>
        <w:top w:val="none" w:sz="0" w:space="0" w:color="auto"/>
        <w:left w:val="none" w:sz="0" w:space="0" w:color="auto"/>
        <w:bottom w:val="none" w:sz="0" w:space="0" w:color="auto"/>
        <w:right w:val="none" w:sz="0" w:space="0" w:color="auto"/>
      </w:divBdr>
    </w:div>
    <w:div w:id="452944703">
      <w:bodyDiv w:val="1"/>
      <w:marLeft w:val="0"/>
      <w:marRight w:val="0"/>
      <w:marTop w:val="0"/>
      <w:marBottom w:val="0"/>
      <w:divBdr>
        <w:top w:val="none" w:sz="0" w:space="0" w:color="auto"/>
        <w:left w:val="none" w:sz="0" w:space="0" w:color="auto"/>
        <w:bottom w:val="none" w:sz="0" w:space="0" w:color="auto"/>
        <w:right w:val="none" w:sz="0" w:space="0" w:color="auto"/>
      </w:divBdr>
    </w:div>
    <w:div w:id="502820436">
      <w:bodyDiv w:val="1"/>
      <w:marLeft w:val="0"/>
      <w:marRight w:val="0"/>
      <w:marTop w:val="0"/>
      <w:marBottom w:val="0"/>
      <w:divBdr>
        <w:top w:val="none" w:sz="0" w:space="0" w:color="auto"/>
        <w:left w:val="none" w:sz="0" w:space="0" w:color="auto"/>
        <w:bottom w:val="none" w:sz="0" w:space="0" w:color="auto"/>
        <w:right w:val="none" w:sz="0" w:space="0" w:color="auto"/>
      </w:divBdr>
    </w:div>
    <w:div w:id="700401838">
      <w:bodyDiv w:val="1"/>
      <w:marLeft w:val="0"/>
      <w:marRight w:val="0"/>
      <w:marTop w:val="0"/>
      <w:marBottom w:val="0"/>
      <w:divBdr>
        <w:top w:val="none" w:sz="0" w:space="0" w:color="auto"/>
        <w:left w:val="none" w:sz="0" w:space="0" w:color="auto"/>
        <w:bottom w:val="none" w:sz="0" w:space="0" w:color="auto"/>
        <w:right w:val="none" w:sz="0" w:space="0" w:color="auto"/>
      </w:divBdr>
    </w:div>
    <w:div w:id="716777538">
      <w:bodyDiv w:val="1"/>
      <w:marLeft w:val="0"/>
      <w:marRight w:val="0"/>
      <w:marTop w:val="0"/>
      <w:marBottom w:val="0"/>
      <w:divBdr>
        <w:top w:val="none" w:sz="0" w:space="0" w:color="auto"/>
        <w:left w:val="none" w:sz="0" w:space="0" w:color="auto"/>
        <w:bottom w:val="none" w:sz="0" w:space="0" w:color="auto"/>
        <w:right w:val="none" w:sz="0" w:space="0" w:color="auto"/>
      </w:divBdr>
    </w:div>
    <w:div w:id="957300442">
      <w:bodyDiv w:val="1"/>
      <w:marLeft w:val="0"/>
      <w:marRight w:val="0"/>
      <w:marTop w:val="0"/>
      <w:marBottom w:val="0"/>
      <w:divBdr>
        <w:top w:val="none" w:sz="0" w:space="0" w:color="auto"/>
        <w:left w:val="none" w:sz="0" w:space="0" w:color="auto"/>
        <w:bottom w:val="none" w:sz="0" w:space="0" w:color="auto"/>
        <w:right w:val="none" w:sz="0" w:space="0" w:color="auto"/>
      </w:divBdr>
    </w:div>
    <w:div w:id="1256863922">
      <w:bodyDiv w:val="1"/>
      <w:marLeft w:val="0"/>
      <w:marRight w:val="0"/>
      <w:marTop w:val="0"/>
      <w:marBottom w:val="0"/>
      <w:divBdr>
        <w:top w:val="none" w:sz="0" w:space="0" w:color="auto"/>
        <w:left w:val="none" w:sz="0" w:space="0" w:color="auto"/>
        <w:bottom w:val="none" w:sz="0" w:space="0" w:color="auto"/>
        <w:right w:val="none" w:sz="0" w:space="0" w:color="auto"/>
      </w:divBdr>
    </w:div>
    <w:div w:id="1335836814">
      <w:bodyDiv w:val="1"/>
      <w:marLeft w:val="0"/>
      <w:marRight w:val="0"/>
      <w:marTop w:val="0"/>
      <w:marBottom w:val="0"/>
      <w:divBdr>
        <w:top w:val="none" w:sz="0" w:space="0" w:color="auto"/>
        <w:left w:val="none" w:sz="0" w:space="0" w:color="auto"/>
        <w:bottom w:val="none" w:sz="0" w:space="0" w:color="auto"/>
        <w:right w:val="none" w:sz="0" w:space="0" w:color="auto"/>
      </w:divBdr>
    </w:div>
    <w:div w:id="1383559676">
      <w:bodyDiv w:val="1"/>
      <w:marLeft w:val="0"/>
      <w:marRight w:val="0"/>
      <w:marTop w:val="0"/>
      <w:marBottom w:val="0"/>
      <w:divBdr>
        <w:top w:val="none" w:sz="0" w:space="0" w:color="auto"/>
        <w:left w:val="none" w:sz="0" w:space="0" w:color="auto"/>
        <w:bottom w:val="none" w:sz="0" w:space="0" w:color="auto"/>
        <w:right w:val="none" w:sz="0" w:space="0" w:color="auto"/>
      </w:divBdr>
    </w:div>
    <w:div w:id="1513256542">
      <w:bodyDiv w:val="1"/>
      <w:marLeft w:val="0"/>
      <w:marRight w:val="0"/>
      <w:marTop w:val="0"/>
      <w:marBottom w:val="0"/>
      <w:divBdr>
        <w:top w:val="none" w:sz="0" w:space="0" w:color="auto"/>
        <w:left w:val="none" w:sz="0" w:space="0" w:color="auto"/>
        <w:bottom w:val="none" w:sz="0" w:space="0" w:color="auto"/>
        <w:right w:val="none" w:sz="0" w:space="0" w:color="auto"/>
      </w:divBdr>
    </w:div>
    <w:div w:id="1520463386">
      <w:bodyDiv w:val="1"/>
      <w:marLeft w:val="0"/>
      <w:marRight w:val="0"/>
      <w:marTop w:val="0"/>
      <w:marBottom w:val="0"/>
      <w:divBdr>
        <w:top w:val="none" w:sz="0" w:space="0" w:color="auto"/>
        <w:left w:val="none" w:sz="0" w:space="0" w:color="auto"/>
        <w:bottom w:val="none" w:sz="0" w:space="0" w:color="auto"/>
        <w:right w:val="none" w:sz="0" w:space="0" w:color="auto"/>
      </w:divBdr>
    </w:div>
    <w:div w:id="1580210904">
      <w:bodyDiv w:val="1"/>
      <w:marLeft w:val="0"/>
      <w:marRight w:val="0"/>
      <w:marTop w:val="0"/>
      <w:marBottom w:val="0"/>
      <w:divBdr>
        <w:top w:val="none" w:sz="0" w:space="0" w:color="auto"/>
        <w:left w:val="none" w:sz="0" w:space="0" w:color="auto"/>
        <w:bottom w:val="none" w:sz="0" w:space="0" w:color="auto"/>
        <w:right w:val="none" w:sz="0" w:space="0" w:color="auto"/>
      </w:divBdr>
    </w:div>
    <w:div w:id="1667129893">
      <w:bodyDiv w:val="1"/>
      <w:marLeft w:val="0"/>
      <w:marRight w:val="0"/>
      <w:marTop w:val="0"/>
      <w:marBottom w:val="0"/>
      <w:divBdr>
        <w:top w:val="none" w:sz="0" w:space="0" w:color="auto"/>
        <w:left w:val="none" w:sz="0" w:space="0" w:color="auto"/>
        <w:bottom w:val="none" w:sz="0" w:space="0" w:color="auto"/>
        <w:right w:val="none" w:sz="0" w:space="0" w:color="auto"/>
      </w:divBdr>
    </w:div>
    <w:div w:id="20560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Bullars, Mrs L</dc:creator>
  <cp:keywords/>
  <dc:description/>
  <cp:lastModifiedBy>Bullars, Mrs L</cp:lastModifiedBy>
  <cp:revision>2</cp:revision>
  <dcterms:created xsi:type="dcterms:W3CDTF">2020-10-27T21:29:00Z</dcterms:created>
  <dcterms:modified xsi:type="dcterms:W3CDTF">2020-10-27T21:29:00Z</dcterms:modified>
</cp:coreProperties>
</file>